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7592" w:rsidRDefault="00BC7592">
      <w:pPr>
        <w:pStyle w:val="Normal1"/>
        <w:spacing w:after="60"/>
        <w:jc w:val="center"/>
        <w:rPr>
          <w:rFonts w:ascii="Arial" w:eastAsia="Arial" w:hAnsi="Arial" w:cs="Arial"/>
          <w:b/>
        </w:rPr>
      </w:pPr>
    </w:p>
    <w:p w:rsidR="00BC7592" w:rsidRDefault="006C1BE7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ESTUDO TÉCNICO PRELIMINAR – ETP</w:t>
      </w:r>
    </w:p>
    <w:p w:rsidR="00010F6A" w:rsidRDefault="00010F6A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</w:p>
    <w:p w:rsidR="00010F6A" w:rsidRDefault="00F1660D" w:rsidP="00010F6A">
      <w:pPr>
        <w:pStyle w:val="Normal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SERVIÇOS</w:t>
      </w:r>
    </w:p>
    <w:p w:rsidR="00BC7592" w:rsidRPr="00681552" w:rsidRDefault="00BC7592">
      <w:pPr>
        <w:pStyle w:val="Normal1"/>
        <w:spacing w:after="60"/>
        <w:jc w:val="center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 w:rsidP="00E332FE">
      <w:pPr>
        <w:pStyle w:val="Normal1"/>
        <w:pBdr>
          <w:top w:val="none" w:sz="0" w:space="1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9"/>
        <w:gridCol w:w="5877"/>
      </w:tblGrid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983008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Setor Requisitante</w:t>
            </w:r>
            <w:r w:rsidR="006C1BE7"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Equipe Responsável (Nome de todos os responsáveis):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Cargo, e-mails e telefones de todos os responsáveis: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Objeto: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  <w:tr w:rsidR="00BC7592" w:rsidRPr="00681552">
        <w:trPr>
          <w:cantSplit/>
          <w:tblHeader/>
        </w:trPr>
        <w:tc>
          <w:tcPr>
            <w:tcW w:w="3409" w:type="dxa"/>
            <w:shd w:val="clear" w:color="auto" w:fill="auto"/>
            <w:vAlign w:val="center"/>
          </w:tcPr>
          <w:p w:rsidR="00BC7592" w:rsidRPr="00681552" w:rsidRDefault="006C1BE7">
            <w:pPr>
              <w:pStyle w:val="Normal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Número do Protocolo/Pedido:</w:t>
            </w:r>
          </w:p>
        </w:tc>
        <w:tc>
          <w:tcPr>
            <w:tcW w:w="5877" w:type="dxa"/>
            <w:shd w:val="clear" w:color="auto" w:fill="auto"/>
          </w:tcPr>
          <w:p w:rsidR="00BC7592" w:rsidRPr="00681552" w:rsidRDefault="00BC7592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2E240C" w:rsidRDefault="002E240C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010F6A" w:rsidRDefault="00010F6A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b/>
          <w:sz w:val="24"/>
          <w:szCs w:val="24"/>
        </w:rPr>
      </w:pPr>
    </w:p>
    <w:p w:rsidR="00932B66" w:rsidRPr="00983008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Objeto: </w:t>
      </w:r>
      <w:r w:rsidRPr="00983008">
        <w:rPr>
          <w:rFonts w:ascii="Arial" w:eastAsia="Arial" w:hAnsi="Arial" w:cs="Arial"/>
          <w:sz w:val="24"/>
          <w:szCs w:val="24"/>
        </w:rPr>
        <w:t xml:space="preserve">(    ) Comum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</w:t>
      </w:r>
      <w:r w:rsidRPr="00983008">
        <w:rPr>
          <w:rFonts w:ascii="Arial" w:eastAsia="Arial" w:hAnsi="Arial" w:cs="Arial"/>
          <w:sz w:val="24"/>
          <w:szCs w:val="24"/>
        </w:rPr>
        <w:t>(    )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83008">
        <w:rPr>
          <w:rFonts w:ascii="Arial" w:eastAsia="Arial" w:hAnsi="Arial" w:cs="Arial"/>
          <w:sz w:val="24"/>
          <w:szCs w:val="24"/>
        </w:rPr>
        <w:t xml:space="preserve">Especial 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Serviço: (    ) Contínuo        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(    ) Contínuo com d</w:t>
      </w:r>
      <w:r w:rsidRPr="000E1F14">
        <w:rPr>
          <w:rFonts w:ascii="Arial" w:eastAsia="Arial" w:hAnsi="Arial" w:cs="Arial"/>
          <w:sz w:val="24"/>
          <w:szCs w:val="24"/>
        </w:rPr>
        <w:t>edicação exclusiva da Mão de obra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(    ) Não contínuo ou contratado</w:t>
      </w:r>
      <w:r w:rsidRPr="000E1F14">
        <w:rPr>
          <w:rFonts w:ascii="Arial" w:eastAsia="Arial" w:hAnsi="Arial" w:cs="Arial"/>
          <w:sz w:val="24"/>
          <w:szCs w:val="24"/>
        </w:rPr>
        <w:t xml:space="preserve"> por escopo</w:t>
      </w:r>
    </w:p>
    <w:p w:rsidR="00932B66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</w:p>
    <w:p w:rsidR="00FC1A38" w:rsidRDefault="00932B66" w:rsidP="00932B66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(    ) </w:t>
      </w:r>
      <w:r w:rsidRPr="000E1F14">
        <w:rPr>
          <w:rFonts w:ascii="Arial" w:eastAsia="Arial" w:hAnsi="Arial" w:cs="Arial"/>
          <w:sz w:val="24"/>
          <w:szCs w:val="24"/>
        </w:rPr>
        <w:t>Serviço técnico especializado</w:t>
      </w:r>
    </w:p>
    <w:p w:rsidR="00983008" w:rsidRDefault="00983008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681552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1C705D" w:rsidRPr="001C705D" w:rsidRDefault="00F92218" w:rsidP="001C705D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1. DESCRIÇÃO DA NECESSIDADE</w:t>
      </w:r>
    </w:p>
    <w:p w:rsidR="00BC7592" w:rsidRDefault="00BC7592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5C4DBE" w:rsidRDefault="005C4DBE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 w:rsidP="009957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2. DEMONSTRAÇÃO DA PREVISÃO DA CONTRATAÇÃO NO PLANO DE CONTRATAÇÕES ANUAL</w:t>
      </w:r>
    </w:p>
    <w:p w:rsidR="00995792" w:rsidRDefault="00995792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1D0C02">
        <w:rPr>
          <w:rFonts w:ascii="Arial" w:eastAsia="Arial" w:hAnsi="Arial" w:cs="Arial"/>
          <w:sz w:val="22"/>
          <w:szCs w:val="22"/>
        </w:rPr>
        <w:t xml:space="preserve">A presente Contratação está alinhada com o Plano de Contratações Anual – PCA 2024 da UEM, com número de ordem </w:t>
      </w:r>
      <w:r w:rsidRPr="00995792">
        <w:rPr>
          <w:rFonts w:ascii="Arial" w:eastAsia="Arial" w:hAnsi="Arial" w:cs="Arial"/>
          <w:b/>
          <w:sz w:val="22"/>
          <w:szCs w:val="22"/>
          <w:highlight w:val="lightGray"/>
        </w:rPr>
        <w:t>XXX</w:t>
      </w:r>
      <w:r w:rsidRPr="001D0C02">
        <w:rPr>
          <w:rFonts w:ascii="Arial" w:eastAsia="Arial" w:hAnsi="Arial" w:cs="Arial"/>
          <w:sz w:val="22"/>
          <w:szCs w:val="22"/>
        </w:rPr>
        <w:t>, do PCA disponível no endereço eletrônico:  https://www.planejamento.pr.gov.br/Pagina/Plano-de-Contratacoes-Anual-do-Estado-PCA-E-2024 .</w:t>
      </w: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Style w:val="a0"/>
        <w:tblW w:w="7938" w:type="dxa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131"/>
        <w:gridCol w:w="3807"/>
      </w:tblGrid>
      <w:tr w:rsidR="00995792" w:rsidRPr="00681552" w:rsidTr="00A05ECD">
        <w:trPr>
          <w:cantSplit/>
          <w:tblHeader/>
        </w:trPr>
        <w:tc>
          <w:tcPr>
            <w:tcW w:w="7938" w:type="dxa"/>
            <w:gridSpan w:val="2"/>
            <w:shd w:val="clear" w:color="auto" w:fill="auto"/>
          </w:tcPr>
          <w:p w:rsidR="00995792" w:rsidRPr="00681552" w:rsidRDefault="00995792" w:rsidP="00A05ECD">
            <w:pPr>
              <w:pStyle w:val="Normal1"/>
              <w:jc w:val="center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Requisitos do Processo</w:t>
            </w:r>
          </w:p>
        </w:tc>
      </w:tr>
      <w:tr w:rsidR="00995792" w:rsidRPr="00681552" w:rsidTr="00A05ECD">
        <w:trPr>
          <w:cantSplit/>
          <w:tblHeader/>
        </w:trPr>
        <w:tc>
          <w:tcPr>
            <w:tcW w:w="4131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Alinhamento entre a Contratação e o Planejamento</w:t>
            </w:r>
          </w:p>
        </w:tc>
        <w:tc>
          <w:tcPr>
            <w:tcW w:w="3807" w:type="dxa"/>
            <w:shd w:val="clear" w:color="auto" w:fill="auto"/>
          </w:tcPr>
          <w:p w:rsidR="00995792" w:rsidRPr="0099579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lightGray"/>
              </w:rPr>
            </w:pPr>
            <w:r w:rsidRPr="00995792">
              <w:rPr>
                <w:rFonts w:ascii="Arial" w:eastAsia="Arial" w:hAnsi="Arial" w:cs="Arial"/>
                <w:sz w:val="24"/>
                <w:szCs w:val="24"/>
                <w:highlight w:val="lightGray"/>
              </w:rPr>
              <w:t>Número de ordem:</w:t>
            </w:r>
          </w:p>
          <w:p w:rsidR="00995792" w:rsidRPr="00681552" w:rsidRDefault="00995792" w:rsidP="00A05ECD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995792">
              <w:rPr>
                <w:rFonts w:ascii="Arial" w:eastAsia="Arial" w:hAnsi="Arial" w:cs="Arial"/>
                <w:sz w:val="24"/>
                <w:szCs w:val="24"/>
                <w:highlight w:val="lightGray"/>
              </w:rPr>
              <w:t>Tipo de item:</w:t>
            </w:r>
          </w:p>
        </w:tc>
      </w:tr>
    </w:tbl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</w:p>
    <w:p w:rsidR="00995792" w:rsidRPr="00995792" w:rsidRDefault="00995792" w:rsidP="00995792">
      <w:pPr>
        <w:pStyle w:val="Normal1"/>
        <w:jc w:val="center"/>
        <w:rPr>
          <w:rFonts w:eastAsia="Arial"/>
          <w:b/>
          <w:bCs/>
          <w:color w:val="000000" w:themeColor="text1"/>
          <w:sz w:val="24"/>
          <w:szCs w:val="24"/>
          <w:highlight w:val="lightGray"/>
        </w:rPr>
      </w:pPr>
      <w:r w:rsidRPr="00995792">
        <w:rPr>
          <w:rFonts w:eastAsia="Arial"/>
          <w:b/>
          <w:color w:val="000000" w:themeColor="text1"/>
          <w:sz w:val="24"/>
          <w:szCs w:val="24"/>
          <w:highlight w:val="lightGray"/>
        </w:rPr>
        <w:t xml:space="preserve">OU </w:t>
      </w:r>
      <w:r w:rsidRPr="00995792">
        <w:rPr>
          <w:rFonts w:eastAsia="Arial"/>
          <w:b/>
          <w:bCs/>
          <w:color w:val="000000" w:themeColor="text1"/>
          <w:sz w:val="24"/>
          <w:szCs w:val="24"/>
          <w:highlight w:val="lightGray"/>
        </w:rPr>
        <w:t>EXCEPCIONALMENTE</w:t>
      </w:r>
    </w:p>
    <w:p w:rsidR="00995792" w:rsidRPr="00995792" w:rsidRDefault="00995792" w:rsidP="00995792">
      <w:pPr>
        <w:pStyle w:val="Normal1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lightGray"/>
        </w:rPr>
      </w:pPr>
    </w:p>
    <w:p w:rsidR="00995792" w:rsidRPr="00681552" w:rsidRDefault="00995792" w:rsidP="00995792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:rsidR="00995792" w:rsidRPr="001D0C02" w:rsidRDefault="00995792" w:rsidP="00995792">
      <w:pPr>
        <w:pStyle w:val="Normal1"/>
        <w:jc w:val="both"/>
        <w:rPr>
          <w:rFonts w:ascii="Arial" w:eastAsia="Arial" w:hAnsi="Arial" w:cs="Arial"/>
          <w:sz w:val="22"/>
          <w:szCs w:val="22"/>
        </w:rPr>
      </w:pPr>
      <w:r w:rsidRPr="001D0C02">
        <w:rPr>
          <w:rFonts w:ascii="Arial" w:eastAsia="Arial" w:hAnsi="Arial" w:cs="Arial"/>
          <w:sz w:val="22"/>
          <w:szCs w:val="22"/>
        </w:rPr>
        <w:t xml:space="preserve">O alinhamento da Contratação com o Plano de Contratações Anual – PCA 2024 da instituição está sendo providenciado, conforme e-Protocolo n.º </w:t>
      </w:r>
      <w:r w:rsidRPr="00995792">
        <w:rPr>
          <w:rFonts w:ascii="Arial" w:eastAsia="Arial" w:hAnsi="Arial" w:cs="Arial"/>
          <w:b/>
          <w:bCs/>
          <w:sz w:val="22"/>
          <w:szCs w:val="22"/>
          <w:highlight w:val="lightGray"/>
        </w:rPr>
        <w:t>xx.xxx.xxx-x</w:t>
      </w:r>
      <w:r w:rsidRPr="001D0C02">
        <w:rPr>
          <w:rFonts w:ascii="Arial" w:eastAsia="Arial" w:hAnsi="Arial" w:cs="Arial"/>
          <w:sz w:val="22"/>
          <w:szCs w:val="22"/>
        </w:rPr>
        <w:t xml:space="preserve">, encaminhado à Secretaria de Planejamento do Estado do Paraná. </w:t>
      </w:r>
    </w:p>
    <w:p w:rsidR="00A35450" w:rsidRDefault="00A35450">
      <w:pPr>
        <w:pStyle w:val="Normal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BC7592" w:rsidRPr="00F92218" w:rsidRDefault="00F92218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3. REQUISITOS DA CONTRATAÇÃO</w:t>
      </w:r>
    </w:p>
    <w:p w:rsidR="00BC7592" w:rsidRDefault="00BC7592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5C4DBE" w:rsidRDefault="005C4DBE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4. ESTIMATIVAS DAS QUANTIDADES 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Pr="00681552" w:rsidRDefault="00995792" w:rsidP="00995792">
      <w:pPr>
        <w:pStyle w:val="Normal1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a1"/>
        <w:tblW w:w="88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960"/>
        <w:gridCol w:w="1926"/>
        <w:gridCol w:w="2075"/>
        <w:gridCol w:w="2075"/>
        <w:gridCol w:w="1851"/>
      </w:tblGrid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Detalhamento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Histórico de consumo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Estoque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a ser adquirido</w:t>
            </w:r>
          </w:p>
        </w:tc>
      </w:tr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95792" w:rsidRPr="00681552" w:rsidTr="00A05ECD">
        <w:trPr>
          <w:cantSplit/>
          <w:tblHeader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792" w:rsidRPr="00681552" w:rsidRDefault="00995792" w:rsidP="00A05ECD">
            <w:pPr>
              <w:pStyle w:val="Normal1"/>
              <w:widowControl w:val="0"/>
              <w:spacing w:after="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BC7592" w:rsidRPr="00681552" w:rsidRDefault="00BC759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BC7592" w:rsidRPr="00F92218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5. LEVANTAMENTO DE MERCADO </w:t>
      </w:r>
    </w:p>
    <w:p w:rsidR="008F3A73" w:rsidRDefault="008F3A73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C4DBE" w:rsidRDefault="005C4DB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6. ESTIMATIVA DO VALOR DA CONTRATAÇÃO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995792" w:rsidRDefault="00995792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2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278"/>
        <w:gridCol w:w="2403"/>
        <w:gridCol w:w="2312"/>
        <w:gridCol w:w="2293"/>
      </w:tblGrid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Quantidade consumida</w:t>
            </w:r>
          </w:p>
        </w:tc>
        <w:tc>
          <w:tcPr>
            <w:tcW w:w="2403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Quantidade prevista</w:t>
            </w:r>
          </w:p>
        </w:tc>
        <w:tc>
          <w:tcPr>
            <w:tcW w:w="2312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2293" w:type="dxa"/>
            <w:shd w:val="clear" w:color="auto" w:fill="EDEDED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Valor total</w:t>
            </w:r>
          </w:p>
        </w:tc>
      </w:tr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12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95792" w:rsidRPr="00681552" w:rsidTr="00A05ECD">
        <w:trPr>
          <w:cantSplit/>
          <w:tblHeader/>
        </w:trPr>
        <w:tc>
          <w:tcPr>
            <w:tcW w:w="2278" w:type="dxa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81552">
              <w:rPr>
                <w:rFonts w:ascii="Arial" w:eastAsia="Arial" w:hAnsi="Arial" w:cs="Arial"/>
                <w:sz w:val="24"/>
                <w:szCs w:val="24"/>
              </w:rPr>
              <w:t>Justificativa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995792" w:rsidRPr="00681552" w:rsidRDefault="00995792" w:rsidP="00A05ECD">
            <w:pPr>
              <w:pStyle w:val="Normal1"/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BC7592" w:rsidRDefault="00BC7592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5C4DBE" w:rsidRPr="00681552" w:rsidRDefault="005C4DBE">
      <w:pPr>
        <w:pStyle w:val="Normal1"/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7. DESCRIÇÃO DA SOLUÇÃO 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6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6C1BE7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8</w:t>
      </w:r>
      <w:r w:rsidR="00F92218" w:rsidRPr="00F92218">
        <w:rPr>
          <w:rFonts w:ascii="Arial" w:eastAsia="Arial" w:hAnsi="Arial" w:cs="Arial"/>
          <w:b/>
          <w:sz w:val="24"/>
          <w:szCs w:val="24"/>
        </w:rPr>
        <w:t>. JUSTIFICATIVAS PARA O PARCELAMENTO OU NÃO DA CONTRATAÇÃO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681552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 xml:space="preserve">9. DEMONSTRATIVO DOS RESULTADOS </w:t>
      </w:r>
    </w:p>
    <w:p w:rsidR="005C4DBE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6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10. PROVIDÊNCIAS A SEREM ADOTADAS PELA ADMINISTRAÇÃO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BC7592" w:rsidRPr="00681552" w:rsidRDefault="00BC7592">
      <w:pPr>
        <w:pStyle w:val="Normal1"/>
        <w:spacing w:after="12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11. CONTRATAÇÕES CORRELATAS E/OU INTERDEPENDENTES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F92218" w:rsidRDefault="00BC7592">
      <w:pPr>
        <w:pStyle w:val="Normal1"/>
        <w:spacing w:after="120"/>
        <w:rPr>
          <w:rFonts w:ascii="Arial" w:eastAsia="Arial" w:hAnsi="Arial" w:cs="Arial"/>
          <w:sz w:val="24"/>
          <w:szCs w:val="24"/>
        </w:rPr>
      </w:pPr>
    </w:p>
    <w:p w:rsidR="00BC7592" w:rsidRDefault="00F92218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F92218">
        <w:rPr>
          <w:rFonts w:ascii="Arial" w:eastAsia="Arial" w:hAnsi="Arial" w:cs="Arial"/>
          <w:b/>
          <w:sz w:val="24"/>
          <w:szCs w:val="24"/>
        </w:rPr>
        <w:t>12. DESCRIÇÃO DE POSSÍVEIS IMPACTOS AMBIENTAIS</w:t>
      </w:r>
    </w:p>
    <w:p w:rsidR="005C4DBE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5C4DBE" w:rsidRPr="00F92218" w:rsidRDefault="005C4DBE">
      <w:pPr>
        <w:pStyle w:val="Normal1"/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BC7592">
      <w:pPr>
        <w:pStyle w:val="Normal1"/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Default="00F92218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13. P</w:t>
      </w:r>
      <w:r w:rsidRPr="00681552">
        <w:rPr>
          <w:rFonts w:ascii="Arial" w:eastAsia="Arial" w:hAnsi="Arial" w:cs="Arial"/>
          <w:b/>
          <w:color w:val="000000"/>
          <w:sz w:val="24"/>
          <w:szCs w:val="24"/>
        </w:rPr>
        <w:t>OSICIONAMENTO CONCLUSIVO SOBRE A ADEQUAÇÃO DA CONTRATAÇÃO PARA O ATENDIMENTO DA NECESSIDADE A QUE SE DESTINA</w:t>
      </w:r>
    </w:p>
    <w:p w:rsidR="005C4DBE" w:rsidRDefault="005C4DBE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C4DBE" w:rsidRPr="00681552" w:rsidRDefault="005C4DBE" w:rsidP="00F9221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C7592" w:rsidRPr="00681552" w:rsidRDefault="00BC759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BC7592" w:rsidRPr="00681552" w:rsidRDefault="00F92218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 xml:space="preserve">MATRIZ DE RISCO 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</w:p>
    <w:p w:rsidR="00DE77B9" w:rsidRDefault="00DE77B9" w:rsidP="00DE77B9">
      <w:pPr>
        <w:rPr>
          <w:rFonts w:ascii="Arial" w:hAnsi="Arial" w:cs="Arial"/>
        </w:rPr>
      </w:pPr>
      <w:r>
        <w:rPr>
          <w:rFonts w:ascii="Arial" w:hAnsi="Arial" w:cs="Arial"/>
          <w:b/>
        </w:rPr>
        <w:t>(   ) Será realizado o Gerenciamento dos Riscos</w:t>
      </w:r>
    </w:p>
    <w:p w:rsidR="00DE77B9" w:rsidRDefault="00DE77B9" w:rsidP="00DE77B9">
      <w:pPr>
        <w:rPr>
          <w:rFonts w:ascii="Arial" w:hAnsi="Arial" w:cs="Arial"/>
          <w:b/>
        </w:rPr>
      </w:pPr>
    </w:p>
    <w:p w:rsidR="00DE77B9" w:rsidRDefault="00DE77B9" w:rsidP="00DE77B9">
      <w:pPr>
        <w:rPr>
          <w:rFonts w:ascii="Arial" w:hAnsi="Arial" w:cs="Arial"/>
          <w:b/>
        </w:rPr>
      </w:pPr>
    </w:p>
    <w:p w:rsidR="00DE77B9" w:rsidRDefault="00DE77B9" w:rsidP="00DE7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Não será realizado o Gerenciamento dos Riscos</w:t>
      </w:r>
    </w:p>
    <w:p w:rsidR="00695393" w:rsidRDefault="00695393" w:rsidP="00DE77B9">
      <w:pPr>
        <w:rPr>
          <w:rFonts w:ascii="Arial" w:hAnsi="Arial" w:cs="Arial"/>
          <w:b/>
        </w:rPr>
      </w:pPr>
    </w:p>
    <w:p w:rsidR="00695393" w:rsidRDefault="00695393" w:rsidP="00DE77B9">
      <w:pPr>
        <w:rPr>
          <w:rFonts w:ascii="Arial" w:hAnsi="Arial" w:cs="Arial"/>
          <w:b/>
        </w:rPr>
      </w:pPr>
    </w:p>
    <w:p w:rsidR="00695393" w:rsidRDefault="00695393" w:rsidP="00DE77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 (em caso de dispensa):</w:t>
      </w:r>
    </w:p>
    <w:p w:rsidR="00695393" w:rsidRDefault="00695393" w:rsidP="00DE77B9">
      <w:pPr>
        <w:rPr>
          <w:rFonts w:ascii="Arial" w:hAnsi="Arial" w:cs="Arial"/>
          <w:b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b/>
          <w:sz w:val="24"/>
          <w:szCs w:val="24"/>
        </w:rPr>
      </w:pPr>
      <w:r w:rsidRPr="00681552">
        <w:rPr>
          <w:rFonts w:ascii="Arial" w:eastAsia="Arial" w:hAnsi="Arial" w:cs="Arial"/>
          <w:b/>
          <w:sz w:val="24"/>
          <w:szCs w:val="24"/>
        </w:rPr>
        <w:t>Declaração de Viabilidade:</w:t>
      </w:r>
      <w:r w:rsidRPr="00681552">
        <w:rPr>
          <w:rFonts w:ascii="Arial" w:eastAsia="Arial" w:hAnsi="Arial" w:cs="Arial"/>
          <w:sz w:val="24"/>
          <w:szCs w:val="24"/>
        </w:rPr>
        <w:tab/>
      </w:r>
      <w:r w:rsidRPr="00681552">
        <w:rPr>
          <w:rFonts w:ascii="Arial" w:eastAsia="Arial" w:hAnsi="Arial" w:cs="Arial"/>
          <w:b/>
          <w:sz w:val="24"/>
          <w:szCs w:val="24"/>
        </w:rPr>
        <w:t>(   ) VIÁVEL</w:t>
      </w:r>
      <w:r w:rsidRPr="00681552">
        <w:rPr>
          <w:rFonts w:ascii="Arial" w:eastAsia="Arial" w:hAnsi="Arial" w:cs="Arial"/>
          <w:b/>
          <w:sz w:val="24"/>
          <w:szCs w:val="24"/>
        </w:rPr>
        <w:tab/>
      </w:r>
      <w:r w:rsidRPr="00681552">
        <w:rPr>
          <w:rFonts w:ascii="Arial" w:eastAsia="Arial" w:hAnsi="Arial" w:cs="Arial"/>
          <w:b/>
          <w:sz w:val="24"/>
          <w:szCs w:val="24"/>
        </w:rPr>
        <w:tab/>
        <w:t>(   ) INVIÁVEL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spacing w:after="120"/>
        <w:jc w:val="right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Maringá, .... de ......  de 202</w:t>
      </w:r>
      <w:r w:rsidR="00FD4BC0">
        <w:rPr>
          <w:rFonts w:ascii="Arial" w:eastAsia="Arial" w:hAnsi="Arial" w:cs="Arial"/>
          <w:sz w:val="24"/>
          <w:szCs w:val="24"/>
        </w:rPr>
        <w:t>..</w:t>
      </w:r>
      <w:r w:rsidRPr="00681552">
        <w:rPr>
          <w:rFonts w:ascii="Arial" w:eastAsia="Arial" w:hAnsi="Arial" w:cs="Arial"/>
          <w:sz w:val="24"/>
          <w:szCs w:val="24"/>
        </w:rPr>
        <w:t>.</w:t>
      </w: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BC7592">
      <w:pPr>
        <w:pStyle w:val="Normal1"/>
        <w:tabs>
          <w:tab w:val="left" w:pos="979"/>
        </w:tabs>
        <w:spacing w:after="120"/>
        <w:jc w:val="both"/>
        <w:rPr>
          <w:rFonts w:ascii="Arial" w:eastAsia="Arial" w:hAnsi="Arial" w:cs="Arial"/>
          <w:sz w:val="24"/>
          <w:szCs w:val="24"/>
        </w:rPr>
      </w:pP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Assinatura dos Responsáveis</w:t>
      </w:r>
    </w:p>
    <w:p w:rsidR="00BC7592" w:rsidRPr="00681552" w:rsidRDefault="006C1BE7">
      <w:pPr>
        <w:pStyle w:val="Normal1"/>
        <w:tabs>
          <w:tab w:val="left" w:pos="979"/>
        </w:tabs>
        <w:jc w:val="center"/>
        <w:rPr>
          <w:rFonts w:ascii="Arial" w:eastAsia="Arial" w:hAnsi="Arial" w:cs="Arial"/>
          <w:sz w:val="24"/>
          <w:szCs w:val="24"/>
        </w:rPr>
      </w:pPr>
      <w:r w:rsidRPr="00681552">
        <w:rPr>
          <w:rFonts w:ascii="Arial" w:eastAsia="Arial" w:hAnsi="Arial" w:cs="Arial"/>
          <w:sz w:val="24"/>
          <w:szCs w:val="24"/>
        </w:rPr>
        <w:t>(nome e matrícula)</w:t>
      </w:r>
    </w:p>
    <w:sectPr w:rsidR="00BC7592" w:rsidRPr="00681552" w:rsidSect="00C444A7">
      <w:headerReference w:type="default" r:id="rId9"/>
      <w:pgSz w:w="11905" w:h="16837"/>
      <w:pgMar w:top="1701" w:right="1134" w:bottom="1021" w:left="1701" w:header="737" w:footer="73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15" w:rsidRDefault="00501A15" w:rsidP="00BC7592">
      <w:r>
        <w:separator/>
      </w:r>
    </w:p>
  </w:endnote>
  <w:endnote w:type="continuationSeparator" w:id="1">
    <w:p w:rsidR="00501A15" w:rsidRDefault="00501A15" w:rsidP="00BC7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15" w:rsidRDefault="00501A15" w:rsidP="00BC7592">
      <w:r>
        <w:separator/>
      </w:r>
    </w:p>
  </w:footnote>
  <w:footnote w:type="continuationSeparator" w:id="1">
    <w:p w:rsidR="00501A15" w:rsidRDefault="00501A15" w:rsidP="00BC7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92" w:rsidRDefault="00BC7592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4"/>
        <w:szCs w:val="24"/>
      </w:rPr>
    </w:pPr>
  </w:p>
  <w:tbl>
    <w:tblPr>
      <w:tblStyle w:val="a3"/>
      <w:tblW w:w="10134" w:type="dxa"/>
      <w:tblInd w:w="-709" w:type="dxa"/>
      <w:tblLayout w:type="fixed"/>
      <w:tblLook w:val="0000"/>
    </w:tblPr>
    <w:tblGrid>
      <w:gridCol w:w="1418"/>
      <w:gridCol w:w="7229"/>
      <w:gridCol w:w="1487"/>
    </w:tblGrid>
    <w:tr w:rsidR="00BC7592">
      <w:trPr>
        <w:cantSplit/>
        <w:trHeight w:val="841"/>
        <w:tblHeader/>
      </w:trPr>
      <w:tc>
        <w:tcPr>
          <w:tcW w:w="1418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i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546100" cy="5842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100" cy="584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b/>
              <w:i/>
              <w:color w:val="000000"/>
              <w:sz w:val="46"/>
              <w:szCs w:val="46"/>
            </w:rPr>
          </w:pPr>
          <w:r>
            <w:rPr>
              <w:b/>
              <w:i/>
              <w:color w:val="000000"/>
              <w:sz w:val="46"/>
              <w:szCs w:val="46"/>
            </w:rPr>
            <w:t>Universidade Estadual de Maringá</w:t>
          </w:r>
        </w:p>
        <w:p w:rsidR="00BC7592" w:rsidRDefault="00BC7592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4"/>
              <w:szCs w:val="24"/>
            </w:rPr>
          </w:pPr>
        </w:p>
      </w:tc>
      <w:tc>
        <w:tcPr>
          <w:tcW w:w="1487" w:type="dxa"/>
        </w:tcPr>
        <w:p w:rsidR="00BC7592" w:rsidRDefault="006C1BE7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rFonts w:ascii="Roman 10cpi" w:eastAsia="Roman 10cpi" w:hAnsi="Roman 10cpi" w:cs="Roman 10cpi"/>
              <w:noProof/>
              <w:color w:val="000000"/>
            </w:rPr>
            <w:drawing>
              <wp:inline distT="0" distB="0" distL="0" distR="0">
                <wp:extent cx="438150" cy="5270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27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C7592" w:rsidRDefault="00BC759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-284"/>
      <w:rPr>
        <w:rFonts w:ascii="Roman 10cpi" w:eastAsia="Roman 10cpi" w:hAnsi="Roman 10cpi" w:cs="Roman 10cpi"/>
        <w:color w:val="000000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FF9"/>
    <w:multiLevelType w:val="multilevel"/>
    <w:tmpl w:val="3B1AAAC2"/>
    <w:lvl w:ilvl="0">
      <w:start w:val="1"/>
      <w:numFmt w:val="decimal"/>
      <w:lvlText w:val="%1."/>
      <w:lvlJc w:val="left"/>
      <w:pPr>
        <w:ind w:left="2062" w:hanging="360"/>
      </w:pPr>
      <w:rPr>
        <w:rFonts w:ascii="Arial" w:eastAsia="Arial" w:hAnsi="Arial" w:cs="Arial"/>
        <w:sz w:val="21"/>
        <w:szCs w:val="21"/>
      </w:rPr>
    </w:lvl>
    <w:lvl w:ilvl="1">
      <w:start w:val="1"/>
      <w:numFmt w:val="decimal"/>
      <w:lvlText w:val="%2."/>
      <w:lvlJc w:val="left"/>
      <w:pPr>
        <w:ind w:left="2422" w:hanging="360"/>
      </w:pPr>
    </w:lvl>
    <w:lvl w:ilvl="2">
      <w:start w:val="1"/>
      <w:numFmt w:val="decimal"/>
      <w:lvlText w:val="%3."/>
      <w:lvlJc w:val="left"/>
      <w:pPr>
        <w:ind w:left="2782" w:hanging="360"/>
      </w:pPr>
    </w:lvl>
    <w:lvl w:ilvl="3">
      <w:start w:val="1"/>
      <w:numFmt w:val="decimal"/>
      <w:lvlText w:val="%4."/>
      <w:lvlJc w:val="left"/>
      <w:pPr>
        <w:ind w:left="3142" w:hanging="360"/>
      </w:pPr>
    </w:lvl>
    <w:lvl w:ilvl="4">
      <w:start w:val="1"/>
      <w:numFmt w:val="decimal"/>
      <w:lvlText w:val="%5."/>
      <w:lvlJc w:val="left"/>
      <w:pPr>
        <w:ind w:left="3502" w:hanging="360"/>
      </w:pPr>
    </w:lvl>
    <w:lvl w:ilvl="5">
      <w:start w:val="1"/>
      <w:numFmt w:val="decimal"/>
      <w:lvlText w:val="%6."/>
      <w:lvlJc w:val="left"/>
      <w:pPr>
        <w:ind w:left="3862" w:hanging="360"/>
      </w:pPr>
    </w:lvl>
    <w:lvl w:ilvl="6">
      <w:start w:val="1"/>
      <w:numFmt w:val="decimal"/>
      <w:lvlText w:val="%7."/>
      <w:lvlJc w:val="left"/>
      <w:pPr>
        <w:ind w:left="4222" w:hanging="360"/>
      </w:pPr>
    </w:lvl>
    <w:lvl w:ilvl="7">
      <w:start w:val="1"/>
      <w:numFmt w:val="decimal"/>
      <w:lvlText w:val="%8."/>
      <w:lvlJc w:val="left"/>
      <w:pPr>
        <w:ind w:left="4582" w:hanging="360"/>
      </w:pPr>
    </w:lvl>
    <w:lvl w:ilvl="8">
      <w:start w:val="1"/>
      <w:numFmt w:val="decimal"/>
      <w:lvlText w:val="%9."/>
      <w:lvlJc w:val="left"/>
      <w:pPr>
        <w:ind w:left="494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592"/>
    <w:rsid w:val="00010F6A"/>
    <w:rsid w:val="00022D2D"/>
    <w:rsid w:val="00057EF9"/>
    <w:rsid w:val="00083375"/>
    <w:rsid w:val="0009573A"/>
    <w:rsid w:val="000B7BD8"/>
    <w:rsid w:val="000C4EBA"/>
    <w:rsid w:val="000D2CEA"/>
    <w:rsid w:val="000E70A5"/>
    <w:rsid w:val="000F2CB2"/>
    <w:rsid w:val="001C705D"/>
    <w:rsid w:val="001C7450"/>
    <w:rsid w:val="001D0C02"/>
    <w:rsid w:val="001F1F80"/>
    <w:rsid w:val="001F2ADD"/>
    <w:rsid w:val="0026212E"/>
    <w:rsid w:val="002E240C"/>
    <w:rsid w:val="00303CC8"/>
    <w:rsid w:val="00352C9D"/>
    <w:rsid w:val="00357132"/>
    <w:rsid w:val="003F3F0B"/>
    <w:rsid w:val="00414EBD"/>
    <w:rsid w:val="004511B8"/>
    <w:rsid w:val="004956B3"/>
    <w:rsid w:val="004B66AD"/>
    <w:rsid w:val="00501A15"/>
    <w:rsid w:val="00532D65"/>
    <w:rsid w:val="005604B9"/>
    <w:rsid w:val="00586C16"/>
    <w:rsid w:val="005C4DBE"/>
    <w:rsid w:val="005D505C"/>
    <w:rsid w:val="00604B20"/>
    <w:rsid w:val="006614FE"/>
    <w:rsid w:val="00681552"/>
    <w:rsid w:val="00695393"/>
    <w:rsid w:val="006C1BE7"/>
    <w:rsid w:val="007327B0"/>
    <w:rsid w:val="00736B90"/>
    <w:rsid w:val="00774468"/>
    <w:rsid w:val="00784C91"/>
    <w:rsid w:val="007A4472"/>
    <w:rsid w:val="007A4C4F"/>
    <w:rsid w:val="007B02C4"/>
    <w:rsid w:val="00820A03"/>
    <w:rsid w:val="00833DDC"/>
    <w:rsid w:val="00837F50"/>
    <w:rsid w:val="00844BFE"/>
    <w:rsid w:val="00847F5B"/>
    <w:rsid w:val="00893C2A"/>
    <w:rsid w:val="008B5A5B"/>
    <w:rsid w:val="008F0396"/>
    <w:rsid w:val="008F3A73"/>
    <w:rsid w:val="00932B66"/>
    <w:rsid w:val="00971E4D"/>
    <w:rsid w:val="00976B80"/>
    <w:rsid w:val="00983008"/>
    <w:rsid w:val="00995792"/>
    <w:rsid w:val="00A3517F"/>
    <w:rsid w:val="00A35450"/>
    <w:rsid w:val="00AB42EE"/>
    <w:rsid w:val="00B0149E"/>
    <w:rsid w:val="00B33FD4"/>
    <w:rsid w:val="00B877B2"/>
    <w:rsid w:val="00BB5B18"/>
    <w:rsid w:val="00BC6E9B"/>
    <w:rsid w:val="00BC7592"/>
    <w:rsid w:val="00BF40EB"/>
    <w:rsid w:val="00C444A7"/>
    <w:rsid w:val="00CB3AA3"/>
    <w:rsid w:val="00CD2A45"/>
    <w:rsid w:val="00CF26B9"/>
    <w:rsid w:val="00D153BF"/>
    <w:rsid w:val="00D26792"/>
    <w:rsid w:val="00DC1BFC"/>
    <w:rsid w:val="00DE77B9"/>
    <w:rsid w:val="00E332FE"/>
    <w:rsid w:val="00E56ED2"/>
    <w:rsid w:val="00E57BA8"/>
    <w:rsid w:val="00E82494"/>
    <w:rsid w:val="00EA6FD4"/>
    <w:rsid w:val="00F1660D"/>
    <w:rsid w:val="00F92218"/>
    <w:rsid w:val="00FC1A38"/>
    <w:rsid w:val="00FD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D2"/>
  </w:style>
  <w:style w:type="paragraph" w:styleId="Ttulo1">
    <w:name w:val="heading 1"/>
    <w:basedOn w:val="Normal1"/>
    <w:next w:val="Normal1"/>
    <w:rsid w:val="00BC7592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1"/>
    <w:next w:val="Normal1"/>
    <w:rsid w:val="00BC7592"/>
    <w:pPr>
      <w:keepNext/>
      <w:jc w:val="center"/>
      <w:outlineLvl w:val="1"/>
    </w:pPr>
    <w:rPr>
      <w:sz w:val="24"/>
      <w:szCs w:val="24"/>
    </w:rPr>
  </w:style>
  <w:style w:type="paragraph" w:styleId="Ttulo3">
    <w:name w:val="heading 3"/>
    <w:basedOn w:val="Normal1"/>
    <w:next w:val="Normal1"/>
    <w:rsid w:val="00BC7592"/>
    <w:pPr>
      <w:keepNext/>
      <w:jc w:val="center"/>
      <w:outlineLvl w:val="2"/>
    </w:pPr>
    <w:rPr>
      <w:rFonts w:ascii="Arial" w:eastAsia="Arial" w:hAnsi="Arial" w:cs="Arial"/>
      <w:b/>
      <w:sz w:val="24"/>
      <w:szCs w:val="24"/>
    </w:rPr>
  </w:style>
  <w:style w:type="paragraph" w:styleId="Ttulo4">
    <w:name w:val="heading 4"/>
    <w:basedOn w:val="Normal1"/>
    <w:next w:val="Normal1"/>
    <w:rsid w:val="00BC7592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BC7592"/>
    <w:pPr>
      <w:keepNext/>
      <w:ind w:left="-567"/>
      <w:jc w:val="center"/>
      <w:outlineLvl w:val="4"/>
    </w:pPr>
    <w:rPr>
      <w:b/>
      <w:sz w:val="36"/>
      <w:szCs w:val="36"/>
      <w:u w:val="single"/>
    </w:rPr>
  </w:style>
  <w:style w:type="paragraph" w:styleId="Ttulo6">
    <w:name w:val="heading 6"/>
    <w:basedOn w:val="Normal1"/>
    <w:next w:val="Normal1"/>
    <w:rsid w:val="00BC7592"/>
    <w:pPr>
      <w:keepNext/>
      <w:ind w:right="-57"/>
      <w:jc w:val="center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C7592"/>
  </w:style>
  <w:style w:type="table" w:customStyle="1" w:styleId="TableNormal">
    <w:name w:val="Table Normal"/>
    <w:rsid w:val="00BC75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C7592"/>
    <w:pPr>
      <w:jc w:val="center"/>
    </w:pPr>
    <w:rPr>
      <w:rFonts w:ascii="Arial Black" w:eastAsia="Arial Black" w:hAnsi="Arial Black" w:cs="Arial Black"/>
      <w:sz w:val="36"/>
      <w:szCs w:val="36"/>
    </w:rPr>
  </w:style>
  <w:style w:type="paragraph" w:styleId="Subttulo">
    <w:name w:val="Subtitle"/>
    <w:basedOn w:val="Normal1"/>
    <w:next w:val="Normal1"/>
    <w:rsid w:val="00BC7592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C759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C759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4C4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7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B0149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0149E"/>
  </w:style>
  <w:style w:type="character" w:styleId="Refdenotaderodap">
    <w:name w:val="footnote reference"/>
    <w:basedOn w:val="Fontepargpadro"/>
    <w:uiPriority w:val="99"/>
    <w:semiHidden/>
    <w:unhideWhenUsed/>
    <w:rsid w:val="00B014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149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932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6JiBgtyrbW/J/elHOjTi1RDVg==">CgMxLjA4AHIhMTJ4UFV0OWR1QjBoT1Bmc0N4aE93MXc2TzVvSzVKYTE0</go:docsCustomData>
</go:gDocsCustomXmlDataStorage>
</file>

<file path=customXml/itemProps1.xml><?xml version="1.0" encoding="utf-8"?>
<ds:datastoreItem xmlns:ds="http://schemas.openxmlformats.org/officeDocument/2006/customXml" ds:itemID="{42371C4B-D3C1-4A37-B552-EA61B5F0F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4</cp:revision>
  <dcterms:created xsi:type="dcterms:W3CDTF">2024-04-11T18:42:00Z</dcterms:created>
  <dcterms:modified xsi:type="dcterms:W3CDTF">2025-10-10T18:05:00Z</dcterms:modified>
</cp:coreProperties>
</file>